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31B84D5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1498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9B7">
        <w:rPr>
          <w:rFonts w:ascii="Times New Roman" w:hAnsi="Times New Roman" w:cs="Times New Roman"/>
          <w:b/>
          <w:sz w:val="28"/>
          <w:szCs w:val="28"/>
        </w:rPr>
        <w:t>Авиационн</w:t>
      </w:r>
      <w:r w:rsidR="00AD742A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55C5D097" w:rsidR="00164A82" w:rsidRPr="00164A82" w:rsidRDefault="006C59B7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1A175803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4865BA5A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6C59B7" w:rsidRPr="006C59B7">
        <w:rPr>
          <w:rFonts w:ascii="Times New Roman" w:hAnsi="Times New Roman" w:cs="Times New Roman"/>
          <w:sz w:val="28"/>
          <w:szCs w:val="28"/>
        </w:rPr>
        <w:t>1498 – Авиационная метеорология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5D6B58" w14:textId="5EB2CD16" w:rsidR="006C59B7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b/>
          <w:sz w:val="28"/>
          <w:szCs w:val="28"/>
        </w:rPr>
        <w:t>Основы аэродинамики: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аэродинамики. Основные понятия и законы аэродинамики.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 подъемной силы.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сжимаемости воздуха.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Основы динамики полета. Режимы полета воздушного судна (ВС).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Стандартная атмосфера.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Способы определения высоты.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Система эшелонирования.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Воздушная скорость. Влияние температуры воздуха на показания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указателя воздушной скорости.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B7">
        <w:rPr>
          <w:rFonts w:ascii="Times New Roman" w:hAnsi="Times New Roman" w:cs="Times New Roman"/>
          <w:sz w:val="28"/>
          <w:szCs w:val="28"/>
        </w:rPr>
        <w:t>Этапы</w:t>
      </w:r>
      <w:proofErr w:type="spellEnd"/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B7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B7">
        <w:rPr>
          <w:rFonts w:ascii="Times New Roman" w:hAnsi="Times New Roman" w:cs="Times New Roman"/>
          <w:sz w:val="28"/>
          <w:szCs w:val="28"/>
        </w:rPr>
        <w:t>авиационной</w:t>
      </w:r>
      <w:proofErr w:type="spellEnd"/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B7">
        <w:rPr>
          <w:rFonts w:ascii="Times New Roman" w:hAnsi="Times New Roman" w:cs="Times New Roman"/>
          <w:sz w:val="28"/>
          <w:szCs w:val="28"/>
        </w:rPr>
        <w:t>метеорологии</w:t>
      </w:r>
      <w:proofErr w:type="spellEnd"/>
      <w:r w:rsidRPr="006C59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C8FBE" w14:textId="77777777" w:rsid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Обтекание тел при различных скоростях полета. Основы конструкции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воздушных судов.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Влияние метеорологических параметров на полет ВС: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плотности воздуха на скорость полета, тягу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двигателя, расход топлива,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Понятие о потолках.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температуры и давления воздуха на высоту потолка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самолета.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Изменчивость температуры на больших высотах и ее влияние на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основные летно- технические характеристики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ветра на полет ВС, навигационный треугольник скоростей.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сдвигов ветра на взлет, полет и посадку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ВС и аэродромов гражданской авиации (ГА).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Классификация и организация полетов.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 xml:space="preserve">Опасные для авиации явления погоды: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Причины возникновения, виды атмосферной турбулентности и ее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влияние на полет ВС.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Струйные течения, их влияние на полет.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влияния ветра на полет вертолета.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Авиационный прогноз ветра в нижних слоях и в свободной атмосфере.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Перегрузка и болтанка.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Аэросиноптические условия болтанки самолетов.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Облачность и видимость – основные факторы, определяющие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сложность метеоусловий для полетов авиации.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Метеорологическая, полетная и посадочная видимости.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Минимумы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Синоптические условия интенсивной турбулентности.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Краткосрочный и сверхкраткосрочный прогноз атмосферной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турбулентности. Методы прогноза.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Обледенение как опасное для авиации явление погоды. Метеорологические и аэрологические условия обледенения.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Грозы и шквалы как опасные для авиации явления погоды.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Особенности выполнения полетов вблизи кучево-дождевых облаков.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Электризация ВС. Метеорологические и синоптические условия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поражения самолетов электрическими разрядами в слоистообразной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облачности и осадках.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b/>
          <w:sz w:val="28"/>
          <w:szCs w:val="28"/>
        </w:rPr>
        <w:t>Метеорологическое обеспечение авиации:</w:t>
      </w:r>
      <w:r w:rsidRPr="006C59B7">
        <w:rPr>
          <w:rFonts w:ascii="Times New Roman" w:hAnsi="Times New Roman" w:cs="Times New Roman"/>
          <w:sz w:val="28"/>
          <w:szCs w:val="28"/>
        </w:rPr>
        <w:t xml:space="preserve">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Влияние гидрометеорологических условий на состояние и </w:t>
      </w:r>
      <w:r w:rsidRPr="006C59B7">
        <w:rPr>
          <w:rFonts w:ascii="Times New Roman" w:hAnsi="Times New Roman" w:cs="Times New Roman"/>
          <w:sz w:val="28"/>
          <w:szCs w:val="28"/>
        </w:rPr>
        <w:br/>
        <w:t xml:space="preserve">эксплуатацию аэродромов.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Условия полетов в верхней атмосф</w:t>
      </w:r>
      <w:r>
        <w:rPr>
          <w:rFonts w:ascii="Times New Roman" w:hAnsi="Times New Roman" w:cs="Times New Roman"/>
          <w:sz w:val="28"/>
          <w:szCs w:val="28"/>
        </w:rPr>
        <w:t>ере и космическом пространстве.</w:t>
      </w:r>
    </w:p>
    <w:p w14:paraId="5552DE2C" w14:textId="2DC00780" w:rsidR="00C6362A" w:rsidRPr="006C59B7" w:rsidRDefault="006C59B7" w:rsidP="006C59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9B7">
        <w:rPr>
          <w:rFonts w:ascii="Times New Roman" w:hAnsi="Times New Roman" w:cs="Times New Roman"/>
          <w:sz w:val="28"/>
          <w:szCs w:val="28"/>
        </w:rPr>
        <w:t xml:space="preserve">Метеорологические условия полетов в облаках различных форм.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Применение авиационных кодов при обмене метеоинформацией. </w:t>
      </w:r>
      <w:r w:rsidRPr="006C59B7">
        <w:rPr>
          <w:rFonts w:ascii="Times New Roman" w:hAnsi="Times New Roman" w:cs="Times New Roman"/>
          <w:sz w:val="28"/>
          <w:szCs w:val="28"/>
        </w:rPr>
        <w:br/>
      </w:r>
      <w:r w:rsidRPr="006C5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6C59B7">
        <w:rPr>
          <w:rFonts w:ascii="Times New Roman" w:hAnsi="Times New Roman" w:cs="Times New Roman"/>
          <w:sz w:val="28"/>
          <w:szCs w:val="28"/>
        </w:rPr>
        <w:t xml:space="preserve"> Организация работы авиационных метеорологических органов.</w:t>
      </w: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lastRenderedPageBreak/>
        <w:t>СПИСОК РЕКОМЕНДУЕМОЙ ЛИТЕРАТУРЫ</w:t>
      </w:r>
    </w:p>
    <w:p w14:paraId="6C6E3804" w14:textId="1C23A1CA" w:rsidR="006C59B7" w:rsidRDefault="006C59B7" w:rsidP="006C59B7">
      <w:pPr>
        <w:pStyle w:val="TableParagraph"/>
        <w:ind w:left="117"/>
        <w:rPr>
          <w:sz w:val="28"/>
          <w:u w:val="single"/>
        </w:rPr>
      </w:pPr>
      <w:r w:rsidRPr="006C59B7">
        <w:rPr>
          <w:sz w:val="28"/>
          <w:u w:val="single"/>
        </w:rPr>
        <w:t>Основная:</w:t>
      </w:r>
    </w:p>
    <w:p w14:paraId="1E029255" w14:textId="77777777" w:rsidR="006C59B7" w:rsidRPr="006C59B7" w:rsidRDefault="006C59B7" w:rsidP="006C59B7">
      <w:pPr>
        <w:pStyle w:val="TableParagraph"/>
        <w:ind w:left="117"/>
        <w:rPr>
          <w:sz w:val="28"/>
          <w:u w:val="single"/>
        </w:rPr>
      </w:pPr>
    </w:p>
    <w:p w14:paraId="5B67DA6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4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Наставление по кодам. Том 1.1, ВМО №306, 1995, дополн. №5 (август 2005).</w:t>
      </w:r>
    </w:p>
    <w:p w14:paraId="3A3373DF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5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Богаткин О.Г. Основы авиационной метеорологии: учебник. / О.Г. Богаткин. – С-Пб.: РГГМУ 2010. – 339 с.</w:t>
      </w:r>
    </w:p>
    <w:p w14:paraId="62F0F78B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Сафонова Т.В. Авиационная метеорология: учеб. пособие/ Т.В. Сафонова. – Ульяновск: УВАУ ГА(И), 2014. – 237 с.</w:t>
      </w:r>
    </w:p>
    <w:p w14:paraId="51557EEA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E83E01">
        <w:rPr>
          <w:rFonts w:eastAsiaTheme="minorHAnsi"/>
          <w:sz w:val="28"/>
          <w:szCs w:val="28"/>
          <w:lang w:eastAsia="en-US" w:bidi="ar-SA"/>
        </w:rPr>
        <w:t>Kozlova</w:t>
      </w:r>
      <w:proofErr w:type="spellEnd"/>
      <w:r w:rsidRPr="00E83E01">
        <w:rPr>
          <w:rFonts w:eastAsiaTheme="minorHAnsi"/>
          <w:sz w:val="28"/>
          <w:szCs w:val="28"/>
          <w:lang w:eastAsia="en-US" w:bidi="ar-SA"/>
        </w:rPr>
        <w:t xml:space="preserve"> G.A. The World of Aviation English: A.M. </w:t>
      </w:r>
      <w:proofErr w:type="spellStart"/>
      <w:r w:rsidRPr="00E83E01">
        <w:rPr>
          <w:rFonts w:eastAsiaTheme="minorHAnsi"/>
          <w:sz w:val="28"/>
          <w:szCs w:val="28"/>
          <w:lang w:eastAsia="en-US" w:bidi="ar-SA"/>
        </w:rPr>
        <w:t>Kozlova</w:t>
      </w:r>
      <w:proofErr w:type="spellEnd"/>
      <w:r w:rsidRPr="00E83E01">
        <w:rPr>
          <w:rFonts w:eastAsiaTheme="minorHAnsi"/>
          <w:sz w:val="28"/>
          <w:szCs w:val="28"/>
          <w:lang w:eastAsia="en-US" w:bidi="ar-SA"/>
        </w:rPr>
        <w:t xml:space="preserve"> – Москва: Возд.Транспорт, 2007, - 224 с.</w:t>
      </w:r>
    </w:p>
    <w:p w14:paraId="57F2B4AB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ind w:right="103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 xml:space="preserve">The Aviation Dictionary for Pilots and Aviation Maintenance Technicians. – U.S.A.: </w:t>
      </w:r>
      <w:proofErr w:type="spellStart"/>
      <w:r w:rsidRPr="00E83E01">
        <w:rPr>
          <w:rFonts w:eastAsiaTheme="minorHAnsi"/>
          <w:sz w:val="28"/>
          <w:szCs w:val="28"/>
          <w:lang w:eastAsia="en-US" w:bidi="ar-SA"/>
        </w:rPr>
        <w:t>Jeppesen</w:t>
      </w:r>
      <w:proofErr w:type="spellEnd"/>
      <w:r w:rsidRPr="00E83E01">
        <w:rPr>
          <w:rFonts w:eastAsiaTheme="minorHAnsi"/>
          <w:sz w:val="28"/>
          <w:szCs w:val="28"/>
          <w:lang w:eastAsia="en-US" w:bidi="ar-SA"/>
        </w:rPr>
        <w:t xml:space="preserve"> Sanderson, Inc., 2005. – 386 c.</w:t>
      </w:r>
    </w:p>
    <w:p w14:paraId="1509DFE9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eastAsia="en-US" w:bidi="ar-SA"/>
        </w:rPr>
      </w:pPr>
      <w:proofErr w:type="spellStart"/>
      <w:r w:rsidRPr="00E83E01">
        <w:rPr>
          <w:rFonts w:eastAsiaTheme="minorHAnsi"/>
          <w:sz w:val="28"/>
          <w:szCs w:val="28"/>
          <w:lang w:eastAsia="en-US" w:bidi="ar-SA"/>
        </w:rPr>
        <w:t>Navale</w:t>
      </w:r>
      <w:proofErr w:type="spellEnd"/>
      <w:r w:rsidRPr="00E83E01">
        <w:rPr>
          <w:rFonts w:eastAsiaTheme="minorHAnsi"/>
          <w:sz w:val="28"/>
          <w:szCs w:val="28"/>
          <w:lang w:eastAsia="en-US" w:bidi="ar-SA"/>
        </w:rPr>
        <w:t xml:space="preserve"> </w:t>
      </w:r>
      <w:proofErr w:type="spellStart"/>
      <w:proofErr w:type="gramStart"/>
      <w:r w:rsidRPr="00E83E01">
        <w:rPr>
          <w:rFonts w:eastAsiaTheme="minorHAnsi"/>
          <w:sz w:val="28"/>
          <w:szCs w:val="28"/>
          <w:lang w:eastAsia="en-US" w:bidi="ar-SA"/>
        </w:rPr>
        <w:t>Pandharinath</w:t>
      </w:r>
      <w:proofErr w:type="spellEnd"/>
      <w:r w:rsidRPr="00E83E01">
        <w:rPr>
          <w:rFonts w:eastAsiaTheme="minorHAnsi"/>
          <w:sz w:val="28"/>
          <w:szCs w:val="28"/>
          <w:lang w:eastAsia="en-US" w:bidi="ar-SA"/>
        </w:rPr>
        <w:t xml:space="preserve"> ,</w:t>
      </w:r>
      <w:proofErr w:type="gramEnd"/>
      <w:r w:rsidRPr="00E83E01">
        <w:rPr>
          <w:rFonts w:eastAsiaTheme="minorHAnsi"/>
          <w:sz w:val="28"/>
          <w:szCs w:val="28"/>
          <w:lang w:eastAsia="en-US" w:bidi="ar-SA"/>
        </w:rPr>
        <w:t xml:space="preserve"> Aviation Meteorology, BS Publications, 2009, 943 с.</w:t>
      </w:r>
    </w:p>
    <w:p w14:paraId="36DFB4A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268"/>
        </w:tabs>
        <w:spacing w:line="228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CAE Oxford Aviation Academy (UK), Meteorology, ATPL Ground Training Series, Book 9, 2014, 650 с.</w:t>
      </w:r>
    </w:p>
    <w:p w14:paraId="6F0E8C27" w14:textId="77777777" w:rsidR="006C59B7" w:rsidRPr="00E83E01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</w:rPr>
      </w:pPr>
      <w:r w:rsidRPr="00E83E0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F23322E" w14:textId="7AA6E0E4" w:rsidR="006C59B7" w:rsidRPr="00E83E01" w:rsidRDefault="006C59B7" w:rsidP="006C59B7">
      <w:pPr>
        <w:pBdr>
          <w:top w:val="nil"/>
          <w:left w:val="nil"/>
          <w:bottom w:val="nil"/>
          <w:right w:val="nil"/>
          <w:between w:val="nil"/>
        </w:pBdr>
        <w:ind w:left="-71"/>
        <w:rPr>
          <w:rFonts w:ascii="Times New Roman" w:hAnsi="Times New Roman" w:cs="Times New Roman"/>
          <w:sz w:val="28"/>
          <w:szCs w:val="28"/>
          <w:u w:val="single"/>
        </w:rPr>
      </w:pPr>
      <w:r w:rsidRPr="00E83E01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</w:p>
    <w:p w14:paraId="4448E6AD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44"/>
        </w:tabs>
        <w:spacing w:before="1"/>
        <w:ind w:right="112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>Позднякова В.А. Практическая авиационная метеорология: учеб. пособие/ Уральский УТЦ ГА: Екатеринбург. 2010. – 113 с.</w:t>
      </w:r>
    </w:p>
    <w:p w14:paraId="3BC65E21" w14:textId="77777777" w:rsidR="006C59B7" w:rsidRPr="00E83E01" w:rsidRDefault="006C59B7" w:rsidP="006C59B7">
      <w:pPr>
        <w:pStyle w:val="TableParagraph"/>
        <w:numPr>
          <w:ilvl w:val="0"/>
          <w:numId w:val="17"/>
        </w:numPr>
        <w:tabs>
          <w:tab w:val="left" w:pos="323"/>
        </w:tabs>
        <w:spacing w:line="228" w:lineRule="exact"/>
        <w:rPr>
          <w:rFonts w:eastAsiaTheme="minorHAnsi"/>
          <w:sz w:val="28"/>
          <w:szCs w:val="28"/>
          <w:lang w:eastAsia="en-US" w:bidi="ar-SA"/>
        </w:rPr>
      </w:pPr>
      <w:r w:rsidRPr="00E83E01">
        <w:rPr>
          <w:rFonts w:eastAsiaTheme="minorHAnsi"/>
          <w:sz w:val="28"/>
          <w:szCs w:val="28"/>
          <w:lang w:eastAsia="en-US" w:bidi="ar-SA"/>
        </w:rPr>
        <w:t xml:space="preserve">Богаткин О. Г. Практикум по курсу </w:t>
      </w:r>
      <w:bookmarkStart w:id="0" w:name="_GoBack"/>
      <w:bookmarkEnd w:id="0"/>
      <w:r w:rsidRPr="00E83E01">
        <w:rPr>
          <w:rFonts w:eastAsiaTheme="minorHAnsi"/>
          <w:sz w:val="28"/>
          <w:szCs w:val="28"/>
          <w:lang w:eastAsia="en-US" w:bidi="ar-SA"/>
        </w:rPr>
        <w:t>Основы авиационной метеорологии.</w:t>
      </w:r>
    </w:p>
    <w:p w14:paraId="333499A0" w14:textId="4415E550" w:rsidR="003D04ED" w:rsidRPr="00E83E01" w:rsidRDefault="006C59B7" w:rsidP="006C59B7">
      <w:pPr>
        <w:pStyle w:val="FR2"/>
        <w:tabs>
          <w:tab w:val="num" w:pos="900"/>
        </w:tabs>
        <w:jc w:val="both"/>
        <w:rPr>
          <w:rFonts w:ascii="Times New Roman" w:eastAsiaTheme="minorHAnsi" w:hAnsi="Times New Roman"/>
          <w:iCs/>
          <w:snapToGrid/>
          <w:sz w:val="28"/>
          <w:szCs w:val="28"/>
          <w:lang w:eastAsia="en-US"/>
        </w:rPr>
      </w:pPr>
      <w:r w:rsidRPr="00E83E01">
        <w:rPr>
          <w:rFonts w:ascii="Times New Roman" w:eastAsiaTheme="minorHAnsi" w:hAnsi="Times New Roman"/>
          <w:snapToGrid/>
          <w:sz w:val="28"/>
          <w:szCs w:val="28"/>
          <w:lang w:eastAsia="en-US"/>
        </w:rPr>
        <w:t>– С-Пб.: РГГМУ. 2009 г.</w:t>
      </w:r>
    </w:p>
    <w:p w14:paraId="03A83EB3" w14:textId="0CB0EEE8" w:rsidR="009163F5" w:rsidRPr="001D38FA" w:rsidRDefault="009163F5" w:rsidP="001D38FA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7F11EA"/>
    <w:multiLevelType w:val="hybridMultilevel"/>
    <w:tmpl w:val="F670C0F6"/>
    <w:lvl w:ilvl="0" w:tplc="157A4CF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6C59B7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83E01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  <w:style w:type="character" w:customStyle="1" w:styleId="markedcontent">
    <w:name w:val="markedcontent"/>
    <w:basedOn w:val="DefaultParagraphFont"/>
    <w:rsid w:val="006C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3</cp:revision>
  <dcterms:created xsi:type="dcterms:W3CDTF">2024-10-23T12:22:00Z</dcterms:created>
  <dcterms:modified xsi:type="dcterms:W3CDTF">2024-10-23T12:22:00Z</dcterms:modified>
</cp:coreProperties>
</file>